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CCFE" w14:textId="77777777" w:rsidR="00937FC6" w:rsidRDefault="00000000">
      <w:pPr>
        <w:spacing w:after="80"/>
        <w:jc w:val="center"/>
      </w:pPr>
      <w:r>
        <w:rPr>
          <w:b/>
          <w:bCs/>
          <w:color w:val="0D1B2E"/>
          <w:sz w:val="48"/>
          <w:szCs w:val="48"/>
        </w:rPr>
        <w:t>ADVANTAGE TAX LAW</w:t>
      </w:r>
    </w:p>
    <w:p w14:paraId="7704CCFF" w14:textId="77777777" w:rsidR="00937FC6" w:rsidRDefault="00000000">
      <w:pPr>
        <w:spacing w:after="40"/>
        <w:jc w:val="center"/>
      </w:pPr>
      <w:r>
        <w:rPr>
          <w:color w:val="C9A84C"/>
          <w:sz w:val="32"/>
          <w:szCs w:val="32"/>
        </w:rPr>
        <w:t>Website Developer Handoff Guide</w:t>
      </w:r>
    </w:p>
    <w:p w14:paraId="7704CD00" w14:textId="77777777" w:rsidR="00937FC6" w:rsidRDefault="00000000">
      <w:pPr>
        <w:spacing w:after="200"/>
        <w:jc w:val="center"/>
      </w:pPr>
      <w:r>
        <w:rPr>
          <w:color w:val="777777"/>
          <w:sz w:val="20"/>
          <w:szCs w:val="20"/>
        </w:rPr>
        <w:t xml:space="preserve">Prepared: April 3, </w:t>
      </w:r>
      <w:proofErr w:type="gramStart"/>
      <w:r>
        <w:rPr>
          <w:color w:val="777777"/>
          <w:sz w:val="20"/>
          <w:szCs w:val="20"/>
        </w:rPr>
        <w:t>2026</w:t>
      </w:r>
      <w:proofErr w:type="gramEnd"/>
      <w:r>
        <w:rPr>
          <w:color w:val="777777"/>
          <w:sz w:val="20"/>
          <w:szCs w:val="20"/>
        </w:rPr>
        <w:t xml:space="preserve"> | Version 2.0 | Dynamic File Structure</w:t>
      </w:r>
    </w:p>
    <w:p w14:paraId="7704CD01" w14:textId="77777777" w:rsidR="00937FC6" w:rsidRDefault="00937FC6">
      <w:pPr>
        <w:pBdr>
          <w:bottom w:val="single" w:sz="3" w:space="0" w:color="C9A84C"/>
        </w:pBdr>
      </w:pPr>
    </w:p>
    <w:p w14:paraId="7704CD02" w14:textId="77777777" w:rsidR="00937FC6" w:rsidRDefault="00937FC6">
      <w:pPr>
        <w:spacing w:after="200"/>
      </w:pPr>
    </w:p>
    <w:p w14:paraId="7704CD03" w14:textId="77777777" w:rsidR="00937FC6" w:rsidRDefault="00000000">
      <w:pPr>
        <w:pStyle w:val="Heading1"/>
        <w:spacing w:before="300" w:after="150"/>
      </w:pPr>
      <w:r>
        <w:t>1. Project Overview</w:t>
      </w:r>
    </w:p>
    <w:p w14:paraId="7704CD04" w14:textId="77777777" w:rsidR="00937FC6" w:rsidRDefault="00000000">
      <w:pPr>
        <w:spacing w:after="120"/>
      </w:pPr>
      <w:r>
        <w:t>The Advantage Tax Law website has been restructured from a single monolithic HTML file (8,500+ lines) into a clean, maintainable dynamic file structure. All content, styling, and functionality are preserved and separated into logical modules.</w:t>
      </w:r>
    </w:p>
    <w:p w14:paraId="7704CD05" w14:textId="77777777" w:rsidR="00937FC6" w:rsidRDefault="00000000">
      <w:pPr>
        <w:spacing w:after="120"/>
      </w:pPr>
      <w:r>
        <w:t>The site is a single-page application (SPA) with tabbed navigation between four main sections: Home, Code &amp; Form Lookup, Tax Court Portal, and Insights (articles). It includes an embedded AI-style chatbot widget and a consultation form modal.</w:t>
      </w:r>
    </w:p>
    <w:p w14:paraId="7704CD06" w14:textId="77777777" w:rsidR="00937FC6" w:rsidRDefault="00000000">
      <w:pPr>
        <w:pStyle w:val="Heading1"/>
        <w:spacing w:before="300" w:after="150"/>
      </w:pPr>
      <w:r>
        <w:t>2. File Structure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37FC6" w14:paraId="7704CD0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07" w14:textId="77777777" w:rsidR="00937FC6" w:rsidRDefault="00000000">
            <w:r>
              <w:rPr>
                <w:b/>
                <w:bCs/>
                <w:color w:val="C9A84C"/>
                <w:sz w:val="20"/>
                <w:szCs w:val="20"/>
              </w:rPr>
              <w:t>File / Path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08" w14:textId="77777777" w:rsidR="00937FC6" w:rsidRDefault="00000000">
            <w:r>
              <w:rPr>
                <w:b/>
                <w:bCs/>
                <w:color w:val="C9A84C"/>
                <w:sz w:val="20"/>
                <w:szCs w:val="20"/>
              </w:rPr>
              <w:t>Description</w:t>
            </w:r>
          </w:p>
        </w:tc>
      </w:tr>
      <w:tr w:rsidR="00937FC6" w14:paraId="7704CD0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0A" w14:textId="77777777" w:rsidR="00937FC6" w:rsidRDefault="00000000">
            <w:r>
              <w:rPr>
                <w:color w:val="333333"/>
                <w:sz w:val="20"/>
                <w:szCs w:val="20"/>
              </w:rPr>
              <w:t>index.html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0B" w14:textId="77777777" w:rsidR="00937FC6" w:rsidRDefault="00000000">
            <w:r>
              <w:rPr>
                <w:color w:val="333333"/>
                <w:sz w:val="20"/>
                <w:szCs w:val="20"/>
              </w:rPr>
              <w:t>Main HTML document — page structure, meta tags, SEO, structured data (JSON-LD), and all body content. Links to external CSS and JS files.</w:t>
            </w:r>
          </w:p>
        </w:tc>
      </w:tr>
      <w:tr w:rsidR="00937FC6" w14:paraId="7704CD0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0D" w14:textId="77777777" w:rsidR="00937FC6" w:rsidRDefault="00000000">
            <w:proofErr w:type="spellStart"/>
            <w:r>
              <w:rPr>
                <w:color w:val="333333"/>
                <w:sz w:val="20"/>
                <w:szCs w:val="20"/>
              </w:rPr>
              <w:t>css</w:t>
            </w:r>
            <w:proofErr w:type="spellEnd"/>
            <w:r>
              <w:rPr>
                <w:color w:val="333333"/>
                <w:sz w:val="20"/>
                <w:szCs w:val="20"/>
              </w:rPr>
              <w:t>/styles.css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0E" w14:textId="77777777" w:rsidR="00937FC6" w:rsidRDefault="00000000">
            <w:r>
              <w:rPr>
                <w:color w:val="333333"/>
                <w:sz w:val="20"/>
                <w:szCs w:val="20"/>
              </w:rPr>
              <w:t>Complete stylesheet — all CSS including responsive breakpoints, animations, chatbot styles, and the premium dark HNW design theme.</w:t>
            </w:r>
          </w:p>
        </w:tc>
      </w:tr>
      <w:tr w:rsidR="00937FC6" w14:paraId="7704CD1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10" w14:textId="77777777" w:rsidR="00937FC6" w:rsidRDefault="00000000">
            <w:proofErr w:type="spellStart"/>
            <w:r>
              <w:rPr>
                <w:color w:val="333333"/>
                <w:sz w:val="20"/>
                <w:szCs w:val="20"/>
              </w:rPr>
              <w:t>js</w:t>
            </w:r>
            <w:proofErr w:type="spellEnd"/>
            <w:r>
              <w:rPr>
                <w:color w:val="333333"/>
                <w:sz w:val="20"/>
                <w:szCs w:val="20"/>
              </w:rPr>
              <w:t>/main.js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11" w14:textId="77777777" w:rsidR="00937FC6" w:rsidRDefault="00000000">
            <w:r>
              <w:rPr>
                <w:color w:val="333333"/>
                <w:sz w:val="20"/>
                <w:szCs w:val="20"/>
              </w:rPr>
              <w:t>Core site JavaScript — tab switching, IRS code/form lookup tool, Tax Court portal, insights/articles engine with pagination, consultation modal, and all interactive features.</w:t>
            </w:r>
          </w:p>
        </w:tc>
      </w:tr>
      <w:tr w:rsidR="00937FC6" w14:paraId="7704CD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13" w14:textId="77777777" w:rsidR="00937FC6" w:rsidRDefault="00000000">
            <w:proofErr w:type="spellStart"/>
            <w:r>
              <w:rPr>
                <w:color w:val="333333"/>
                <w:sz w:val="20"/>
                <w:szCs w:val="20"/>
              </w:rPr>
              <w:t>js</w:t>
            </w:r>
            <w:proofErr w:type="spellEnd"/>
            <w:r>
              <w:rPr>
                <w:color w:val="333333"/>
                <w:sz w:val="20"/>
                <w:szCs w:val="20"/>
              </w:rPr>
              <w:t>/chatbot.js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14" w14:textId="77777777" w:rsidR="00937FC6" w:rsidRDefault="00000000">
            <w:r>
              <w:rPr>
                <w:color w:val="333333"/>
                <w:sz w:val="20"/>
                <w:szCs w:val="20"/>
              </w:rPr>
              <w:t>Chatbot widget (“Alex” the front desk assistant) — self-contained IIFE with IRS notice database, cheat sheet responses, consultation intake form, typing animation, and scroll-triggered float-in animations.</w:t>
            </w:r>
          </w:p>
        </w:tc>
      </w:tr>
      <w:tr w:rsidR="00937FC6" w14:paraId="7704CD1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16" w14:textId="77777777" w:rsidR="00937FC6" w:rsidRDefault="00000000">
            <w:r>
              <w:rPr>
                <w:color w:val="333333"/>
                <w:sz w:val="20"/>
                <w:szCs w:val="20"/>
              </w:rPr>
              <w:t>assets/images/</w:t>
            </w:r>
            <w:proofErr w:type="spellStart"/>
            <w:r>
              <w:rPr>
                <w:color w:val="333333"/>
                <w:sz w:val="20"/>
                <w:szCs w:val="20"/>
              </w:rPr>
              <w:t>logo.svg</w:t>
            </w:r>
            <w:proofErr w:type="spell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17" w14:textId="77777777" w:rsidR="00937FC6" w:rsidRDefault="00000000">
            <w:r>
              <w:rPr>
                <w:color w:val="333333"/>
                <w:sz w:val="20"/>
                <w:szCs w:val="20"/>
              </w:rPr>
              <w:t>SVG logo file.</w:t>
            </w:r>
          </w:p>
        </w:tc>
      </w:tr>
      <w:tr w:rsidR="00937FC6" w14:paraId="7704CD1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19" w14:textId="77777777" w:rsidR="00937FC6" w:rsidRDefault="00000000">
            <w:r>
              <w:rPr>
                <w:color w:val="333333"/>
                <w:sz w:val="20"/>
                <w:szCs w:val="20"/>
              </w:rPr>
              <w:t>_archive/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1A" w14:textId="77777777" w:rsidR="00937FC6" w:rsidRDefault="00000000">
            <w:r>
              <w:rPr>
                <w:color w:val="333333"/>
                <w:sz w:val="20"/>
                <w:szCs w:val="20"/>
              </w:rPr>
              <w:t xml:space="preserve">Archived old files (previous multi-page site, old chatbot versions, etc.). </w:t>
            </w:r>
            <w:proofErr w:type="gramStart"/>
            <w:r>
              <w:rPr>
                <w:color w:val="333333"/>
                <w:sz w:val="20"/>
                <w:szCs w:val="20"/>
              </w:rPr>
              <w:t>Safe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to delete once migration is confirmed working.</w:t>
            </w:r>
          </w:p>
        </w:tc>
      </w:tr>
    </w:tbl>
    <w:p w14:paraId="7704CD1C" w14:textId="77777777" w:rsidR="00937FC6" w:rsidRDefault="00937FC6">
      <w:pPr>
        <w:spacing w:after="200"/>
      </w:pPr>
    </w:p>
    <w:p w14:paraId="7704CD1D" w14:textId="77777777" w:rsidR="00937FC6" w:rsidRDefault="00000000">
      <w:pPr>
        <w:pStyle w:val="Heading1"/>
        <w:spacing w:before="300" w:after="150"/>
      </w:pPr>
      <w:r>
        <w:t>3. Deployment Instructions</w:t>
      </w:r>
    </w:p>
    <w:p w14:paraId="7704CD1E" w14:textId="77777777" w:rsidR="00937FC6" w:rsidRDefault="00000000">
      <w:pPr>
        <w:pStyle w:val="Heading2"/>
        <w:spacing w:before="300" w:after="150"/>
      </w:pPr>
      <w:r>
        <w:t>3.1 Quick Deploy (Static Hosting)</w:t>
      </w:r>
    </w:p>
    <w:p w14:paraId="7704CD1F" w14:textId="77777777" w:rsidR="00937FC6" w:rsidRDefault="00000000">
      <w:pPr>
        <w:spacing w:after="120"/>
      </w:pPr>
      <w:r>
        <w:t>This site is 100% static HTML/CSS/JS with no build step or server required. Upload these files to any web host:</w:t>
      </w:r>
    </w:p>
    <w:p w14:paraId="7704CD20" w14:textId="77777777" w:rsidR="00937FC6" w:rsidRDefault="00000000">
      <w:pPr>
        <w:shd w:val="clear" w:color="auto" w:fill="F0F0F0"/>
        <w:spacing w:before="60" w:after="60"/>
        <w:ind w:left="360"/>
      </w:pPr>
      <w:r>
        <w:rPr>
          <w:rFonts w:ascii="Courier New" w:eastAsia="Courier New" w:hAnsi="Courier New" w:cs="Courier New"/>
          <w:sz w:val="20"/>
          <w:szCs w:val="20"/>
        </w:rPr>
        <w:t>index.html</w:t>
      </w:r>
    </w:p>
    <w:p w14:paraId="7704CD21" w14:textId="77777777" w:rsidR="00937FC6" w:rsidRDefault="00000000">
      <w:pPr>
        <w:shd w:val="clear" w:color="auto" w:fill="F0F0F0"/>
        <w:spacing w:before="60" w:after="60"/>
        <w:ind w:left="360"/>
      </w:pPr>
      <w:proofErr w:type="spellStart"/>
      <w:r>
        <w:rPr>
          <w:rFonts w:ascii="Courier New" w:eastAsia="Courier New" w:hAnsi="Courier New" w:cs="Courier New"/>
          <w:sz w:val="20"/>
          <w:szCs w:val="20"/>
        </w:rPr>
        <w:t>css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/styles.css</w:t>
      </w:r>
    </w:p>
    <w:p w14:paraId="7704CD22" w14:textId="77777777" w:rsidR="00937FC6" w:rsidRDefault="00000000">
      <w:pPr>
        <w:shd w:val="clear" w:color="auto" w:fill="F0F0F0"/>
        <w:spacing w:before="60" w:after="60"/>
        <w:ind w:left="360"/>
      </w:pPr>
      <w:proofErr w:type="spellStart"/>
      <w:r>
        <w:rPr>
          <w:rFonts w:ascii="Courier New" w:eastAsia="Courier New" w:hAnsi="Courier New" w:cs="Courier New"/>
          <w:sz w:val="20"/>
          <w:szCs w:val="20"/>
        </w:rPr>
        <w:lastRenderedPageBreak/>
        <w:t>js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/main.js</w:t>
      </w:r>
    </w:p>
    <w:p w14:paraId="7704CD23" w14:textId="77777777" w:rsidR="00937FC6" w:rsidRDefault="00000000">
      <w:pPr>
        <w:shd w:val="clear" w:color="auto" w:fill="F0F0F0"/>
        <w:spacing w:before="60" w:after="60"/>
        <w:ind w:left="360"/>
      </w:pPr>
      <w:proofErr w:type="spellStart"/>
      <w:r>
        <w:rPr>
          <w:rFonts w:ascii="Courier New" w:eastAsia="Courier New" w:hAnsi="Courier New" w:cs="Courier New"/>
          <w:sz w:val="20"/>
          <w:szCs w:val="20"/>
        </w:rPr>
        <w:t>js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/chatbot.js</w:t>
      </w:r>
    </w:p>
    <w:p w14:paraId="7704CD24" w14:textId="77777777" w:rsidR="00937FC6" w:rsidRDefault="00000000">
      <w:pPr>
        <w:shd w:val="clear" w:color="auto" w:fill="F0F0F0"/>
        <w:spacing w:before="60" w:after="60"/>
        <w:ind w:left="360"/>
      </w:pPr>
      <w:r>
        <w:rPr>
          <w:rFonts w:ascii="Courier New" w:eastAsia="Courier New" w:hAnsi="Courier New" w:cs="Courier New"/>
          <w:sz w:val="20"/>
          <w:szCs w:val="20"/>
        </w:rPr>
        <w:t>assets/images/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logo.svg</w:t>
      </w:r>
      <w:proofErr w:type="spellEnd"/>
    </w:p>
    <w:p w14:paraId="7704CD25" w14:textId="77777777" w:rsidR="00937FC6" w:rsidRDefault="00000000">
      <w:pPr>
        <w:spacing w:after="120"/>
      </w:pPr>
      <w:r>
        <w:t xml:space="preserve">Compatible with: Netlify, </w:t>
      </w:r>
      <w:proofErr w:type="spellStart"/>
      <w:r>
        <w:t>Vercel</w:t>
      </w:r>
      <w:proofErr w:type="spellEnd"/>
      <w:r>
        <w:t>, GitHub Pages, AWS S3 + CloudFront, any traditional web host, or a CMS like WordPress (custom HTML page).</w:t>
      </w:r>
    </w:p>
    <w:p w14:paraId="7704CD26" w14:textId="77777777" w:rsidR="00937FC6" w:rsidRDefault="00000000">
      <w:pPr>
        <w:pStyle w:val="Heading2"/>
        <w:spacing w:before="300" w:after="150"/>
      </w:pPr>
      <w:r>
        <w:t>3.2 Domain &amp; DNS</w:t>
      </w:r>
    </w:p>
    <w:p w14:paraId="7704CD27" w14:textId="77777777" w:rsidR="00937FC6" w:rsidRDefault="00000000">
      <w:pPr>
        <w:spacing w:after="120"/>
      </w:pPr>
      <w:r>
        <w:rPr>
          <w:b/>
          <w:bCs/>
        </w:rPr>
        <w:t xml:space="preserve">Domain: </w:t>
      </w:r>
      <w:r>
        <w:t>advantagetaxlaw.com</w:t>
      </w:r>
    </w:p>
    <w:p w14:paraId="7704CD28" w14:textId="77777777" w:rsidR="00937FC6" w:rsidRDefault="00000000">
      <w:pPr>
        <w:spacing w:after="120"/>
      </w:pPr>
      <w:r>
        <w:rPr>
          <w:b/>
          <w:bCs/>
        </w:rPr>
        <w:t xml:space="preserve">Canonical URL: </w:t>
      </w:r>
      <w:r>
        <w:t>https://www.advantagetaxlaw.com</w:t>
      </w:r>
    </w:p>
    <w:p w14:paraId="7704CD29" w14:textId="77777777" w:rsidR="00937FC6" w:rsidRDefault="00000000">
      <w:pPr>
        <w:spacing w:after="120"/>
      </w:pPr>
      <w:r>
        <w:t xml:space="preserve">Ensure HTTPS is enabled and www redirects are configured. The canonical URL and all structured data </w:t>
      </w:r>
      <w:proofErr w:type="gramStart"/>
      <w:r>
        <w:t>reference</w:t>
      </w:r>
      <w:proofErr w:type="gramEnd"/>
      <w:r>
        <w:t xml:space="preserve"> www.advantagetaxlaw.com.</w:t>
      </w:r>
    </w:p>
    <w:p w14:paraId="7704CD2A" w14:textId="77777777" w:rsidR="00937FC6" w:rsidRDefault="00000000">
      <w:r>
        <w:br w:type="page"/>
      </w:r>
    </w:p>
    <w:p w14:paraId="7704CD2B" w14:textId="77777777" w:rsidR="00937FC6" w:rsidRDefault="00000000">
      <w:pPr>
        <w:pStyle w:val="Heading1"/>
        <w:spacing w:before="300" w:after="150"/>
      </w:pPr>
      <w:r>
        <w:lastRenderedPageBreak/>
        <w:t>4. Site Architecture</w:t>
      </w:r>
    </w:p>
    <w:p w14:paraId="7704CD2C" w14:textId="77777777" w:rsidR="00937FC6" w:rsidRDefault="00000000">
      <w:pPr>
        <w:pStyle w:val="Heading2"/>
        <w:spacing w:before="300" w:after="150"/>
      </w:pPr>
      <w:r>
        <w:t>4.1 Tabbed Navigation (SPA)</w:t>
      </w:r>
    </w:p>
    <w:p w14:paraId="7704CD2D" w14:textId="77777777" w:rsidR="00937FC6" w:rsidRDefault="00000000">
      <w:pPr>
        <w:spacing w:after="120"/>
      </w:pPr>
      <w:r>
        <w:t>The site uses client-side tab switching (no page reloads). Four tabs in the header navigation: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37FC6" w14:paraId="7704CD3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2E" w14:textId="77777777" w:rsidR="00937FC6" w:rsidRDefault="00000000">
            <w:r>
              <w:rPr>
                <w:b/>
                <w:bCs/>
                <w:color w:val="C9A84C"/>
                <w:sz w:val="20"/>
                <w:szCs w:val="20"/>
              </w:rPr>
              <w:t>Tab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2F" w14:textId="77777777" w:rsidR="00937FC6" w:rsidRDefault="00000000">
            <w:r>
              <w:rPr>
                <w:b/>
                <w:bCs/>
                <w:color w:val="C9A84C"/>
                <w:sz w:val="20"/>
                <w:szCs w:val="20"/>
              </w:rPr>
              <w:t>Content</w:t>
            </w:r>
          </w:p>
        </w:tc>
      </w:tr>
      <w:tr w:rsidR="00937FC6" w14:paraId="7704CD3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31" w14:textId="77777777" w:rsidR="00937FC6" w:rsidRDefault="00000000">
            <w:r>
              <w:rPr>
                <w:color w:val="333333"/>
                <w:sz w:val="20"/>
                <w:szCs w:val="20"/>
              </w:rPr>
              <w:t>Home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32" w14:textId="77777777" w:rsidR="00937FC6" w:rsidRDefault="00000000">
            <w:r>
              <w:rPr>
                <w:color w:val="333333"/>
                <w:sz w:val="20"/>
                <w:szCs w:val="20"/>
              </w:rPr>
              <w:t>Hero section, stats bar, practice areas grid (10 areas), “Why ATL” section, HNW section, 3-step process, final CTA, and footer.</w:t>
            </w:r>
          </w:p>
        </w:tc>
      </w:tr>
      <w:tr w:rsidR="00937FC6" w14:paraId="7704CD3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34" w14:textId="77777777" w:rsidR="00937FC6" w:rsidRDefault="00000000">
            <w:r>
              <w:rPr>
                <w:color w:val="333333"/>
                <w:sz w:val="20"/>
                <w:szCs w:val="20"/>
              </w:rPr>
              <w:t>Code &amp; Form Lookup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35" w14:textId="77777777" w:rsidR="00937FC6" w:rsidRDefault="00000000">
            <w:r>
              <w:rPr>
                <w:color w:val="333333"/>
                <w:sz w:val="20"/>
                <w:szCs w:val="20"/>
              </w:rPr>
              <w:t>Interactive IRS form/code/section search tool. Users can look up IRC sections, IRS forms, penalty codes, CA revenue codes, and more.</w:t>
            </w:r>
          </w:p>
        </w:tc>
      </w:tr>
      <w:tr w:rsidR="00937FC6" w14:paraId="7704CD3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37" w14:textId="77777777" w:rsidR="00937FC6" w:rsidRDefault="00000000">
            <w:r>
              <w:rPr>
                <w:color w:val="333333"/>
                <w:sz w:val="20"/>
                <w:szCs w:val="20"/>
              </w:rPr>
              <w:t>Tax Court Portal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38" w14:textId="77777777" w:rsidR="00937FC6" w:rsidRDefault="00000000">
            <w:r>
              <w:rPr>
                <w:color w:val="333333"/>
                <w:sz w:val="20"/>
                <w:szCs w:val="20"/>
              </w:rPr>
              <w:t>Tax Court case search, PACER information, jurisdiction calculator, and statute of limitations tool.</w:t>
            </w:r>
          </w:p>
        </w:tc>
      </w:tr>
      <w:tr w:rsidR="00937FC6" w14:paraId="7704CD3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3A" w14:textId="77777777" w:rsidR="00937FC6" w:rsidRDefault="00000000">
            <w:r>
              <w:rPr>
                <w:color w:val="333333"/>
                <w:sz w:val="20"/>
                <w:szCs w:val="20"/>
              </w:rPr>
              <w:t>Insights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3B" w14:textId="77777777" w:rsidR="00937FC6" w:rsidRDefault="00000000">
            <w:r>
              <w:rPr>
                <w:color w:val="333333"/>
                <w:sz w:val="20"/>
                <w:szCs w:val="20"/>
              </w:rPr>
              <w:t>Article grid with pagination, category filtering, and article overlay reader. 100+ articles covering all practice areas.</w:t>
            </w:r>
          </w:p>
        </w:tc>
      </w:tr>
    </w:tbl>
    <w:p w14:paraId="7704CD3D" w14:textId="77777777" w:rsidR="00937FC6" w:rsidRDefault="00937FC6">
      <w:pPr>
        <w:spacing w:after="150"/>
      </w:pPr>
    </w:p>
    <w:p w14:paraId="7704CD3E" w14:textId="77777777" w:rsidR="00937FC6" w:rsidRDefault="00000000">
      <w:pPr>
        <w:spacing w:after="120"/>
      </w:pPr>
      <w:r>
        <w:t xml:space="preserve">Tab switching is handled by </w:t>
      </w:r>
      <w:proofErr w:type="spellStart"/>
      <w:proofErr w:type="gramStart"/>
      <w:r>
        <w:t>switchTab</w:t>
      </w:r>
      <w:proofErr w:type="spellEnd"/>
      <w:r>
        <w:t>(</w:t>
      </w:r>
      <w:proofErr w:type="gramEnd"/>
      <w:r>
        <w:t xml:space="preserve">) in main.js. </w:t>
      </w:r>
      <w:proofErr w:type="gramStart"/>
      <w:r>
        <w:t>Deep-linking</w:t>
      </w:r>
      <w:proofErr w:type="gramEnd"/>
      <w:r>
        <w:t xml:space="preserve"> to tabs/sections is supported via </w:t>
      </w:r>
      <w:proofErr w:type="spellStart"/>
      <w:proofErr w:type="gramStart"/>
      <w:r>
        <w:t>navigateToTab</w:t>
      </w:r>
      <w:proofErr w:type="spellEnd"/>
      <w:r>
        <w:t>(</w:t>
      </w:r>
      <w:proofErr w:type="gramEnd"/>
      <w:r>
        <w:t>).</w:t>
      </w:r>
    </w:p>
    <w:p w14:paraId="7704CD3F" w14:textId="77777777" w:rsidR="00937FC6" w:rsidRDefault="00000000">
      <w:pPr>
        <w:pStyle w:val="Heading2"/>
        <w:spacing w:before="300" w:after="150"/>
      </w:pPr>
      <w:r>
        <w:t>4.2 Chatbot Widget</w:t>
      </w:r>
    </w:p>
    <w:p w14:paraId="7704CD40" w14:textId="77777777" w:rsidR="00937FC6" w:rsidRDefault="00000000">
      <w:pPr>
        <w:spacing w:after="120"/>
      </w:pPr>
      <w:r>
        <w:t>The chatbot is a self-contained floating widget (bottom-right corner) that provides:</w:t>
      </w:r>
    </w:p>
    <w:p w14:paraId="7704CD41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IRS Notice Lookup — Users type a notice number (CP2000, Letter 3219, etc.) and get a detailed explanation with urgency level, deadline, and recommended action.</w:t>
      </w:r>
    </w:p>
    <w:p w14:paraId="7704CD42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Tax Topic Cheat Sheet — Covers audits, levies, liens, penalties, payment plans, OIC, FBAR, crypto, S-Corp, innocent spouse, CA residency, cannabis 280E, trusts, REPS, and ERC.</w:t>
      </w:r>
    </w:p>
    <w:p w14:paraId="7704CD43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Consultation Intake Form — Built-in form (name, email, phone, notice type, amount, description) that collects leads directly in the chat.</w:t>
      </w:r>
    </w:p>
    <w:p w14:paraId="7704CD44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Quick-prompt buttons for common questions.</w:t>
      </w:r>
    </w:p>
    <w:p w14:paraId="7704CD45" w14:textId="77777777" w:rsidR="00937FC6" w:rsidRDefault="00000000">
      <w:pPr>
        <w:spacing w:after="120"/>
      </w:pPr>
      <w:r>
        <w:t xml:space="preserve">The chatbot is client-side only (no server/API required). All responses are from a built-in knowledge base. To connect it to a real AI backend, modify the </w:t>
      </w:r>
      <w:proofErr w:type="spellStart"/>
      <w:proofErr w:type="gramStart"/>
      <w:r>
        <w:t>generateResponse</w:t>
      </w:r>
      <w:proofErr w:type="spellEnd"/>
      <w:r>
        <w:t>(</w:t>
      </w:r>
      <w:proofErr w:type="gramEnd"/>
      <w:r>
        <w:t>) function in chatbot.js.</w:t>
      </w:r>
    </w:p>
    <w:p w14:paraId="7704CD46" w14:textId="77777777" w:rsidR="00937FC6" w:rsidRDefault="00000000">
      <w:pPr>
        <w:pStyle w:val="Heading2"/>
        <w:spacing w:before="300" w:after="150"/>
      </w:pPr>
      <w:r>
        <w:t>4.3 Consultation Modal</w:t>
      </w:r>
    </w:p>
    <w:p w14:paraId="7704CD47" w14:textId="77777777" w:rsidR="00937FC6" w:rsidRDefault="00000000">
      <w:pPr>
        <w:spacing w:after="120"/>
      </w:pPr>
      <w:r>
        <w:t xml:space="preserve">A full-screen modal triggered by “Free Consultation” buttons throughout the site. Created dynamically by main.js. Includes form validation and a </w:t>
      </w:r>
      <w:proofErr w:type="gramStart"/>
      <w:r>
        <w:t>success</w:t>
      </w:r>
      <w:proofErr w:type="gramEnd"/>
      <w:r>
        <w:t xml:space="preserve"> confirmation screen. The form currently shows a </w:t>
      </w:r>
      <w:proofErr w:type="gramStart"/>
      <w:r>
        <w:t>success</w:t>
      </w:r>
      <w:proofErr w:type="gramEnd"/>
      <w:r>
        <w:t xml:space="preserve"> message client-side — backend form submission needs to be wired up (see Section 6).</w:t>
      </w:r>
    </w:p>
    <w:p w14:paraId="7704CD48" w14:textId="77777777" w:rsidR="00937FC6" w:rsidRDefault="00000000">
      <w:r>
        <w:br w:type="page"/>
      </w:r>
    </w:p>
    <w:p w14:paraId="7704CD49" w14:textId="77777777" w:rsidR="00937FC6" w:rsidRDefault="00000000">
      <w:pPr>
        <w:pStyle w:val="Heading1"/>
        <w:spacing w:before="300" w:after="150"/>
      </w:pPr>
      <w:r>
        <w:lastRenderedPageBreak/>
        <w:t>5. Design System</w:t>
      </w:r>
    </w:p>
    <w:p w14:paraId="7704CD4A" w14:textId="77777777" w:rsidR="00937FC6" w:rsidRDefault="00000000">
      <w:pPr>
        <w:pStyle w:val="Heading2"/>
        <w:spacing w:before="300" w:after="150"/>
      </w:pPr>
      <w:r>
        <w:t>5.1 Colors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3577"/>
        <w:gridCol w:w="3774"/>
      </w:tblGrid>
      <w:tr w:rsidR="00937FC6" w14:paraId="7704CD4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4B" w14:textId="77777777" w:rsidR="00937FC6" w:rsidRDefault="00000000">
            <w:r>
              <w:rPr>
                <w:b/>
                <w:bCs/>
                <w:color w:val="C9A84C"/>
                <w:sz w:val="20"/>
                <w:szCs w:val="20"/>
              </w:rPr>
              <w:t>Variable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4C" w14:textId="77777777" w:rsidR="00937FC6" w:rsidRDefault="00000000">
            <w:r>
              <w:rPr>
                <w:b/>
                <w:bCs/>
                <w:color w:val="C9A84C"/>
                <w:sz w:val="20"/>
                <w:szCs w:val="20"/>
              </w:rPr>
              <w:t>Value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1B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4D" w14:textId="77777777" w:rsidR="00937FC6" w:rsidRDefault="00000000">
            <w:r>
              <w:rPr>
                <w:b/>
                <w:bCs/>
                <w:color w:val="C9A84C"/>
                <w:sz w:val="20"/>
                <w:szCs w:val="20"/>
              </w:rPr>
              <w:t>Usage</w:t>
            </w:r>
          </w:p>
        </w:tc>
      </w:tr>
      <w:tr w:rsidR="00937FC6" w14:paraId="7704CD5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4F" w14:textId="77777777" w:rsidR="00937FC6" w:rsidRDefault="00000000">
            <w:r>
              <w:rPr>
                <w:color w:val="333333"/>
                <w:sz w:val="20"/>
                <w:szCs w:val="20"/>
              </w:rPr>
              <w:t>Navy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0" w14:textId="77777777" w:rsidR="00937FC6" w:rsidRDefault="00000000">
            <w:r>
              <w:rPr>
                <w:color w:val="333333"/>
                <w:sz w:val="20"/>
                <w:szCs w:val="20"/>
              </w:rPr>
              <w:t>#0a0f1e to #131d35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1" w14:textId="77777777" w:rsidR="00937FC6" w:rsidRDefault="00000000">
            <w:r>
              <w:rPr>
                <w:color w:val="333333"/>
                <w:sz w:val="20"/>
                <w:szCs w:val="20"/>
              </w:rPr>
              <w:t>Background gradient, header, footer, buttons</w:t>
            </w:r>
          </w:p>
        </w:tc>
      </w:tr>
      <w:tr w:rsidR="00937FC6" w14:paraId="7704CD5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3" w14:textId="77777777" w:rsidR="00937FC6" w:rsidRDefault="00000000">
            <w:r>
              <w:rPr>
                <w:color w:val="333333"/>
                <w:sz w:val="20"/>
                <w:szCs w:val="20"/>
              </w:rPr>
              <w:t>Gold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4" w14:textId="77777777" w:rsidR="00937FC6" w:rsidRDefault="00000000">
            <w:proofErr w:type="gramStart"/>
            <w:r>
              <w:rPr>
                <w:color w:val="333333"/>
                <w:sz w:val="20"/>
                <w:szCs w:val="20"/>
              </w:rPr>
              <w:t>#c9a84c / #</w:t>
            </w:r>
            <w:proofErr w:type="gramEnd"/>
            <w:r>
              <w:rPr>
                <w:color w:val="333333"/>
                <w:sz w:val="20"/>
                <w:szCs w:val="20"/>
              </w:rPr>
              <w:t>d4b85a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5" w14:textId="77777777" w:rsidR="00937FC6" w:rsidRDefault="00000000">
            <w:r>
              <w:rPr>
                <w:color w:val="333333"/>
                <w:sz w:val="20"/>
                <w:szCs w:val="20"/>
              </w:rPr>
              <w:t>Accents, CTAs, highlights, logo text</w:t>
            </w:r>
          </w:p>
        </w:tc>
      </w:tr>
      <w:tr w:rsidR="00937FC6" w14:paraId="7704CD5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7" w14:textId="77777777" w:rsidR="00937FC6" w:rsidRDefault="00000000">
            <w:r>
              <w:rPr>
                <w:color w:val="333333"/>
                <w:sz w:val="20"/>
                <w:szCs w:val="20"/>
              </w:rPr>
              <w:t>Cream/Light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8" w14:textId="77777777" w:rsidR="00937FC6" w:rsidRDefault="00000000">
            <w:r>
              <w:rPr>
                <w:color w:val="333333"/>
                <w:sz w:val="20"/>
                <w:szCs w:val="20"/>
              </w:rPr>
              <w:t>#e8e4db / #f8f5ef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9" w14:textId="77777777" w:rsidR="00937FC6" w:rsidRDefault="00000000">
            <w:r>
              <w:rPr>
                <w:color w:val="333333"/>
                <w:sz w:val="20"/>
                <w:szCs w:val="20"/>
              </w:rPr>
              <w:t>Body text, card backgrounds</w:t>
            </w:r>
          </w:p>
        </w:tc>
      </w:tr>
      <w:tr w:rsidR="00937FC6" w14:paraId="7704CD5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B" w14:textId="77777777" w:rsidR="00937FC6" w:rsidRDefault="00000000">
            <w:r>
              <w:rPr>
                <w:color w:val="333333"/>
                <w:sz w:val="20"/>
                <w:szCs w:val="20"/>
              </w:rPr>
              <w:t>White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C" w14:textId="77777777" w:rsidR="00937FC6" w:rsidRDefault="00000000">
            <w:r>
              <w:rPr>
                <w:color w:val="333333"/>
                <w:sz w:val="20"/>
                <w:szCs w:val="20"/>
              </w:rPr>
              <w:t>#ffffff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CD5D" w14:textId="77777777" w:rsidR="00937FC6" w:rsidRDefault="00000000">
            <w:r>
              <w:rPr>
                <w:color w:val="333333"/>
                <w:sz w:val="20"/>
                <w:szCs w:val="20"/>
              </w:rPr>
              <w:t>Card surfaces, chatbot panel</w:t>
            </w:r>
          </w:p>
        </w:tc>
      </w:tr>
    </w:tbl>
    <w:p w14:paraId="7704CD5F" w14:textId="77777777" w:rsidR="00937FC6" w:rsidRDefault="00937FC6">
      <w:pPr>
        <w:spacing w:after="150"/>
      </w:pPr>
    </w:p>
    <w:p w14:paraId="7704CD60" w14:textId="77777777" w:rsidR="00937FC6" w:rsidRDefault="00000000">
      <w:pPr>
        <w:pStyle w:val="Heading2"/>
        <w:spacing w:before="300" w:after="150"/>
      </w:pPr>
      <w:r>
        <w:t>5.2 Typography</w:t>
      </w:r>
    </w:p>
    <w:p w14:paraId="7704CD61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Headings: Playfair Display (</w:t>
      </w:r>
      <w:proofErr w:type="gramStart"/>
      <w:r>
        <w:t>serif) —</w:t>
      </w:r>
      <w:proofErr w:type="gramEnd"/>
      <w:r>
        <w:t xml:space="preserve"> loaded from Google Fonts</w:t>
      </w:r>
    </w:p>
    <w:p w14:paraId="7704CD62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Body: DM Sans (sans-serif) — loaded from Google Fonts</w:t>
      </w:r>
    </w:p>
    <w:p w14:paraId="7704CD63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 xml:space="preserve">Chatbot: System fonts (-apple-system, </w:t>
      </w:r>
      <w:proofErr w:type="spellStart"/>
      <w:r>
        <w:t>BlinkMacSystemFont</w:t>
      </w:r>
      <w:proofErr w:type="spellEnd"/>
      <w:r>
        <w:t>, Segoe UI)</w:t>
      </w:r>
    </w:p>
    <w:p w14:paraId="7704CD64" w14:textId="77777777" w:rsidR="00937FC6" w:rsidRDefault="00000000">
      <w:pPr>
        <w:pStyle w:val="Heading2"/>
        <w:spacing w:before="300" w:after="150"/>
      </w:pPr>
      <w:r>
        <w:t>5.3 Key Design Features</w:t>
      </w:r>
    </w:p>
    <w:p w14:paraId="7704CD65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Animated background gradient (subtle shift animation)</w:t>
      </w:r>
    </w:p>
    <w:p w14:paraId="7704CD66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proofErr w:type="spellStart"/>
      <w:r>
        <w:t>Glassmorphism</w:t>
      </w:r>
      <w:proofErr w:type="spellEnd"/>
      <w:r>
        <w:t xml:space="preserve"> header with backdrop-filter blur</w:t>
      </w:r>
    </w:p>
    <w:p w14:paraId="7704CD67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Float-in scroll animations on sections (</w:t>
      </w:r>
      <w:proofErr w:type="spellStart"/>
      <w:r>
        <w:t>IntersectionObserver</w:t>
      </w:r>
      <w:proofErr w:type="spellEnd"/>
      <w:r>
        <w:t>)</w:t>
      </w:r>
    </w:p>
    <w:p w14:paraId="7704CD68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Scroll progress bar at top of page</w:t>
      </w:r>
    </w:p>
    <w:p w14:paraId="7704CD69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Gold accent borders and hover effects throughout</w:t>
      </w:r>
    </w:p>
    <w:p w14:paraId="7704CD6A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Responsive grid layouts (1400px max-width container)</w:t>
      </w:r>
    </w:p>
    <w:p w14:paraId="7704CD6B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Mobile-first responsive breakpoints at 1024px, 768px, and 480px</w:t>
      </w:r>
    </w:p>
    <w:p w14:paraId="7704CD6C" w14:textId="77777777" w:rsidR="00937FC6" w:rsidRDefault="00000000">
      <w:r>
        <w:br w:type="page"/>
      </w:r>
    </w:p>
    <w:p w14:paraId="7704CD6D" w14:textId="77777777" w:rsidR="00937FC6" w:rsidRDefault="00000000">
      <w:pPr>
        <w:pStyle w:val="Heading1"/>
        <w:spacing w:before="300" w:after="150"/>
      </w:pPr>
      <w:r>
        <w:lastRenderedPageBreak/>
        <w:t>6. Integration Points (Action Required)</w:t>
      </w:r>
    </w:p>
    <w:p w14:paraId="7704CD6E" w14:textId="77777777" w:rsidR="00937FC6" w:rsidRDefault="00000000">
      <w:pPr>
        <w:spacing w:after="120"/>
      </w:pPr>
      <w:r>
        <w:t>The following items need to be connected to backend services:</w:t>
      </w:r>
    </w:p>
    <w:p w14:paraId="7704CD6F" w14:textId="77777777" w:rsidR="00937FC6" w:rsidRDefault="00000000">
      <w:pPr>
        <w:pStyle w:val="Heading2"/>
        <w:spacing w:before="300" w:after="150"/>
      </w:pPr>
      <w:r>
        <w:t>6.1 Contact / Consultation Form</w:t>
      </w:r>
    </w:p>
    <w:p w14:paraId="7704CD70" w14:textId="77777777" w:rsidR="00937FC6" w:rsidRDefault="00000000">
      <w:pPr>
        <w:spacing w:after="120"/>
      </w:pPr>
      <w:proofErr w:type="gramStart"/>
      <w:r>
        <w:t>Currently</w:t>
      </w:r>
      <w:proofErr w:type="gramEnd"/>
      <w:r>
        <w:t xml:space="preserve"> shows a client-side success message. To make it functional:</w:t>
      </w:r>
    </w:p>
    <w:p w14:paraId="7704CD71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 xml:space="preserve">Option A: Wire up to an email service (SendGrid, </w:t>
      </w:r>
      <w:proofErr w:type="spellStart"/>
      <w:r>
        <w:t>Mailgun</w:t>
      </w:r>
      <w:proofErr w:type="spellEnd"/>
      <w:r>
        <w:t>, AWS SES) via a serverless function</w:t>
      </w:r>
    </w:p>
    <w:p w14:paraId="7704CD72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Option B: Connect to a CRM (HubSpot, Salesforce) via their form API</w:t>
      </w:r>
    </w:p>
    <w:p w14:paraId="7704CD73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Option C: Use a form service (</w:t>
      </w:r>
      <w:proofErr w:type="spellStart"/>
      <w:r>
        <w:t>Formspree</w:t>
      </w:r>
      <w:proofErr w:type="spellEnd"/>
      <w:r>
        <w:t>, Netlify Forms, Basin)</w:t>
      </w:r>
    </w:p>
    <w:p w14:paraId="7704CD74" w14:textId="77777777" w:rsidR="00937FC6" w:rsidRDefault="00000000">
      <w:pPr>
        <w:spacing w:after="120"/>
      </w:pPr>
      <w:r>
        <w:t xml:space="preserve">The form collects: name, email, phone, case type, tax year, amount owed, and description. Look for the </w:t>
      </w:r>
      <w:proofErr w:type="spellStart"/>
      <w:proofErr w:type="gramStart"/>
      <w:r>
        <w:t>submitConsultation</w:t>
      </w:r>
      <w:proofErr w:type="spellEnd"/>
      <w:r>
        <w:t>(</w:t>
      </w:r>
      <w:proofErr w:type="gramEnd"/>
      <w:r>
        <w:t>) function in main.js.</w:t>
      </w:r>
    </w:p>
    <w:p w14:paraId="7704CD75" w14:textId="77777777" w:rsidR="00937FC6" w:rsidRDefault="00000000">
      <w:pPr>
        <w:pStyle w:val="Heading2"/>
        <w:spacing w:before="300" w:after="150"/>
      </w:pPr>
      <w:r>
        <w:t>6.2 Chatbot Consultation Form</w:t>
      </w:r>
    </w:p>
    <w:p w14:paraId="7704CD76" w14:textId="77777777" w:rsidR="00937FC6" w:rsidRDefault="00000000">
      <w:pPr>
        <w:spacing w:after="120"/>
      </w:pPr>
      <w:r>
        <w:t xml:space="preserve">The chatbot has its own intake form that </w:t>
      </w:r>
      <w:proofErr w:type="gramStart"/>
      <w:r>
        <w:t>collects:</w:t>
      </w:r>
      <w:proofErr w:type="gramEnd"/>
      <w:r>
        <w:t xml:space="preserve"> name, email, phone, notice type, amount, and description. Currently client-side only. Look for </w:t>
      </w:r>
      <w:proofErr w:type="spellStart"/>
      <w:r>
        <w:t>atl</w:t>
      </w:r>
      <w:proofErr w:type="spellEnd"/>
      <w:r>
        <w:t xml:space="preserve">-submit-consult in chatbot.js. </w:t>
      </w:r>
      <w:proofErr w:type="gramStart"/>
      <w:r>
        <w:t>Should</w:t>
      </w:r>
      <w:proofErr w:type="gramEnd"/>
      <w:r>
        <w:t xml:space="preserve"> </w:t>
      </w:r>
      <w:proofErr w:type="gramStart"/>
      <w:r>
        <w:t>send to</w:t>
      </w:r>
      <w:proofErr w:type="gramEnd"/>
      <w:r>
        <w:t xml:space="preserve"> the same backend as the main consultation form.</w:t>
      </w:r>
    </w:p>
    <w:p w14:paraId="7704CD77" w14:textId="77777777" w:rsidR="00937FC6" w:rsidRDefault="00000000">
      <w:pPr>
        <w:pStyle w:val="Heading2"/>
        <w:spacing w:before="300" w:after="150"/>
      </w:pPr>
      <w:r>
        <w:t>6.3 Google Analytics / Tracking</w:t>
      </w:r>
    </w:p>
    <w:p w14:paraId="7704CD78" w14:textId="77777777" w:rsidR="00937FC6" w:rsidRDefault="00000000">
      <w:pPr>
        <w:spacing w:after="120"/>
      </w:pPr>
      <w:r>
        <w:t>No analytics are currently installed. Recommended: add Google Analytics 4 (GA4) or Plausible. Insert the tracking snippet in the &lt;head&gt; of index.html.</w:t>
      </w:r>
    </w:p>
    <w:p w14:paraId="7704CD79" w14:textId="77777777" w:rsidR="00937FC6" w:rsidRDefault="00000000">
      <w:pPr>
        <w:pStyle w:val="Heading2"/>
        <w:spacing w:before="300" w:after="150"/>
      </w:pPr>
      <w:r>
        <w:t>6.4 AI Chatbot Upgrade (Optional)</w:t>
      </w:r>
    </w:p>
    <w:p w14:paraId="7704CD7A" w14:textId="77777777" w:rsidR="00937FC6" w:rsidRDefault="00000000">
      <w:pPr>
        <w:spacing w:after="120"/>
      </w:pPr>
      <w:r>
        <w:t>The current chatbot uses a rule-based keyword matching system with built-in responses. To upgrade to a real AI chatbot:</w:t>
      </w:r>
    </w:p>
    <w:p w14:paraId="7704CD7B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A Node.js server setup exists in _archive/chatbot-server/ with an Express server and OpenAI API integration</w:t>
      </w:r>
    </w:p>
    <w:p w14:paraId="7704CD7C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 xml:space="preserve">Modify the </w:t>
      </w:r>
      <w:proofErr w:type="spellStart"/>
      <w:proofErr w:type="gramStart"/>
      <w:r>
        <w:t>generateResponse</w:t>
      </w:r>
      <w:proofErr w:type="spellEnd"/>
      <w:r>
        <w:t>(</w:t>
      </w:r>
      <w:proofErr w:type="gramEnd"/>
      <w:r>
        <w:t>) function in chatbot.js to call your API endpoint instead of the local knowledge base</w:t>
      </w:r>
    </w:p>
    <w:p w14:paraId="7704CD7D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The API call pattern: POST to /</w:t>
      </w:r>
      <w:proofErr w:type="spellStart"/>
      <w:r>
        <w:t>api</w:t>
      </w:r>
      <w:proofErr w:type="spellEnd"/>
      <w:r>
        <w:t xml:space="preserve">/chat with </w:t>
      </w:r>
      <w:proofErr w:type="gramStart"/>
      <w:r>
        <w:t>{ message</w:t>
      </w:r>
      <w:proofErr w:type="gramEnd"/>
      <w:r>
        <w:t xml:space="preserve">: </w:t>
      </w:r>
      <w:proofErr w:type="spellStart"/>
      <w:proofErr w:type="gramStart"/>
      <w:r>
        <w:t>userInput</w:t>
      </w:r>
      <w:proofErr w:type="spellEnd"/>
      <w:r>
        <w:t xml:space="preserve"> }</w:t>
      </w:r>
      <w:proofErr w:type="gramEnd"/>
      <w:r>
        <w:t xml:space="preserve"> and stream the response</w:t>
      </w:r>
    </w:p>
    <w:p w14:paraId="7704CD7E" w14:textId="77777777" w:rsidR="00937FC6" w:rsidRDefault="00000000">
      <w:r>
        <w:br w:type="page"/>
      </w:r>
    </w:p>
    <w:p w14:paraId="7704CD7F" w14:textId="77777777" w:rsidR="00937FC6" w:rsidRDefault="00000000">
      <w:pPr>
        <w:pStyle w:val="Heading1"/>
        <w:spacing w:before="300" w:after="150"/>
      </w:pPr>
      <w:r>
        <w:lastRenderedPageBreak/>
        <w:t>7. SEO &amp; Structured Data</w:t>
      </w:r>
    </w:p>
    <w:p w14:paraId="7704CD80" w14:textId="77777777" w:rsidR="00937FC6" w:rsidRDefault="00000000">
      <w:pPr>
        <w:spacing w:after="120"/>
      </w:pPr>
      <w:r>
        <w:t>The site includes comprehensive SEO optimizations:</w:t>
      </w:r>
    </w:p>
    <w:p w14:paraId="7704CD81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Full meta tags (description, keywords, author, robots, geo)</w:t>
      </w:r>
    </w:p>
    <w:p w14:paraId="7704CD82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Open Graph tags for social sharing (Facebook, LinkedIn)</w:t>
      </w:r>
    </w:p>
    <w:p w14:paraId="7704CD83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 xml:space="preserve">Twitter Card </w:t>
      </w:r>
      <w:proofErr w:type="gramStart"/>
      <w:r>
        <w:t>tags</w:t>
      </w:r>
      <w:proofErr w:type="gramEnd"/>
    </w:p>
    <w:p w14:paraId="7704CD84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 xml:space="preserve">JSON-LD structured data: </w:t>
      </w:r>
      <w:proofErr w:type="spellStart"/>
      <w:r>
        <w:t>LegalService</w:t>
      </w:r>
      <w:proofErr w:type="spellEnd"/>
      <w:r>
        <w:t xml:space="preserve"> schema + </w:t>
      </w:r>
      <w:proofErr w:type="spellStart"/>
      <w:r>
        <w:t>FAQPage</w:t>
      </w:r>
      <w:proofErr w:type="spellEnd"/>
      <w:r>
        <w:t xml:space="preserve"> schema</w:t>
      </w:r>
    </w:p>
    <w:p w14:paraId="7704CD85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Canonical URL set to https://www.advantagetaxlaw.com</w:t>
      </w:r>
    </w:p>
    <w:p w14:paraId="7704CD86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Semantic HTML structure</w:t>
      </w:r>
    </w:p>
    <w:p w14:paraId="7704CD87" w14:textId="77777777" w:rsidR="00937FC6" w:rsidRDefault="00000000">
      <w:pPr>
        <w:spacing w:after="120"/>
      </w:pPr>
      <w:r>
        <w:t>The structured data includes business info, attorney credentials, practice areas, and 4 FAQ items that can appear as rich results in Google.</w:t>
      </w:r>
    </w:p>
    <w:p w14:paraId="7704CD88" w14:textId="77777777" w:rsidR="00937FC6" w:rsidRDefault="00000000">
      <w:pPr>
        <w:pStyle w:val="Heading1"/>
        <w:spacing w:before="300" w:after="150"/>
      </w:pPr>
      <w:r>
        <w:t>8. Performance Notes</w:t>
      </w:r>
    </w:p>
    <w:p w14:paraId="7704CD89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 xml:space="preserve">Chart.js is loaded from CDN (used for data visualizations in the Tax Court Portal tab). Consider </w:t>
      </w:r>
      <w:proofErr w:type="gramStart"/>
      <w:r>
        <w:t>lazy-loading</w:t>
      </w:r>
      <w:proofErr w:type="gramEnd"/>
      <w:r>
        <w:t xml:space="preserve"> if page speed is a concern.</w:t>
      </w:r>
    </w:p>
    <w:p w14:paraId="7704CD8A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Google Fonts are loaded via stylesheet link. Consider self-hosting or using font-display: swap for faster rendering.</w:t>
      </w:r>
    </w:p>
    <w:p w14:paraId="7704CD8B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All CSS is in a single file (~2,500 lines). For production, consider minification.</w:t>
      </w:r>
    </w:p>
    <w:p w14:paraId="7704CD8C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All JS is in two files (~5,300 lines combined). For production, consider minification and optional code-splitting.</w:t>
      </w:r>
    </w:p>
    <w:p w14:paraId="7704CD8D" w14:textId="77777777" w:rsidR="00937FC6" w:rsidRDefault="00000000">
      <w:pPr>
        <w:pStyle w:val="ListParagraph"/>
        <w:numPr>
          <w:ilvl w:val="0"/>
          <w:numId w:val="2"/>
        </w:numPr>
        <w:spacing w:after="80"/>
      </w:pPr>
      <w:r>
        <w:t>No images are used except the SVG logo. The site is very lightweight.</w:t>
      </w:r>
    </w:p>
    <w:p w14:paraId="7704CD8E" w14:textId="77777777" w:rsidR="00937FC6" w:rsidRDefault="00000000">
      <w:pPr>
        <w:pStyle w:val="Heading1"/>
        <w:spacing w:before="300" w:after="150"/>
      </w:pPr>
      <w:r>
        <w:t>9. Browser Support</w:t>
      </w:r>
    </w:p>
    <w:p w14:paraId="7704CD8F" w14:textId="77777777" w:rsidR="00937FC6" w:rsidRDefault="00000000">
      <w:pPr>
        <w:spacing w:after="120"/>
      </w:pPr>
      <w:r>
        <w:t xml:space="preserve">The site uses modern CSS features </w:t>
      </w:r>
      <w:proofErr w:type="gramStart"/>
      <w:r>
        <w:t>including:</w:t>
      </w:r>
      <w:proofErr w:type="gramEnd"/>
      <w:r>
        <w:t xml:space="preserve"> CSS Grid, Flexbox, backdrop-filter, CSS custom properties (variables), and CSS animations. Supported on all modern browsers (Chrome, Firefox, Safari, Edge). backdrop-filter has -</w:t>
      </w:r>
      <w:proofErr w:type="spellStart"/>
      <w:r>
        <w:t>webkit</w:t>
      </w:r>
      <w:proofErr w:type="spellEnd"/>
      <w:r>
        <w:t>- prefix for Safari support.</w:t>
      </w:r>
    </w:p>
    <w:p w14:paraId="7704CD90" w14:textId="77777777" w:rsidR="00937FC6" w:rsidRDefault="00937FC6">
      <w:pPr>
        <w:spacing w:after="200"/>
      </w:pPr>
    </w:p>
    <w:p w14:paraId="7704CD91" w14:textId="77777777" w:rsidR="00937FC6" w:rsidRDefault="00937FC6">
      <w:pPr>
        <w:pBdr>
          <w:bottom w:val="single" w:sz="3" w:space="0" w:color="C9A84C"/>
        </w:pBdr>
      </w:pPr>
    </w:p>
    <w:p w14:paraId="7704CD92" w14:textId="77777777" w:rsidR="00937FC6" w:rsidRDefault="00000000">
      <w:pPr>
        <w:spacing w:before="200"/>
        <w:jc w:val="center"/>
      </w:pPr>
      <w:r>
        <w:rPr>
          <w:i/>
          <w:iCs/>
          <w:color w:val="777777"/>
          <w:sz w:val="20"/>
          <w:szCs w:val="20"/>
        </w:rPr>
        <w:t>Questions? Contact Cassra at cassra@advantagetaxlaw.com</w:t>
      </w:r>
    </w:p>
    <w:sectPr w:rsidR="00937FC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FAC7" w14:textId="77777777" w:rsidR="00932CCB" w:rsidRDefault="00932CCB">
      <w:r>
        <w:separator/>
      </w:r>
    </w:p>
  </w:endnote>
  <w:endnote w:type="continuationSeparator" w:id="0">
    <w:p w14:paraId="2B94D66B" w14:textId="77777777" w:rsidR="00932CCB" w:rsidRDefault="0093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D94" w14:textId="2ADF4EE6" w:rsidR="00937FC6" w:rsidRDefault="00000000">
    <w:pPr>
      <w:jc w:val="center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D643EA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C1E2" w14:textId="77777777" w:rsidR="00932CCB" w:rsidRDefault="00932CCB">
      <w:r>
        <w:separator/>
      </w:r>
    </w:p>
  </w:footnote>
  <w:footnote w:type="continuationSeparator" w:id="0">
    <w:p w14:paraId="02A5516F" w14:textId="77777777" w:rsidR="00932CCB" w:rsidRDefault="0093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D93" w14:textId="77777777" w:rsidR="00937FC6" w:rsidRDefault="00000000">
    <w:pPr>
      <w:jc w:val="right"/>
    </w:pPr>
    <w:r>
      <w:rPr>
        <w:i/>
        <w:iCs/>
        <w:color w:val="999999"/>
        <w:sz w:val="16"/>
        <w:szCs w:val="16"/>
      </w:rPr>
      <w:t>ADVANTAGE TAX LAW — Website Developer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4199"/>
    <w:multiLevelType w:val="hybridMultilevel"/>
    <w:tmpl w:val="AB0A28C4"/>
    <w:lvl w:ilvl="0" w:tplc="39C243F0">
      <w:start w:val="1"/>
      <w:numFmt w:val="bullet"/>
      <w:lvlText w:val="●"/>
      <w:lvlJc w:val="left"/>
      <w:pPr>
        <w:ind w:left="720" w:hanging="360"/>
      </w:pPr>
    </w:lvl>
    <w:lvl w:ilvl="1" w:tplc="9D9CFE14">
      <w:start w:val="1"/>
      <w:numFmt w:val="bullet"/>
      <w:lvlText w:val="○"/>
      <w:lvlJc w:val="left"/>
      <w:pPr>
        <w:ind w:left="1440" w:hanging="360"/>
      </w:pPr>
    </w:lvl>
    <w:lvl w:ilvl="2" w:tplc="FB22F076">
      <w:start w:val="1"/>
      <w:numFmt w:val="bullet"/>
      <w:lvlText w:val="■"/>
      <w:lvlJc w:val="left"/>
      <w:pPr>
        <w:ind w:left="2160" w:hanging="360"/>
      </w:pPr>
    </w:lvl>
    <w:lvl w:ilvl="3" w:tplc="5FA22AA4">
      <w:start w:val="1"/>
      <w:numFmt w:val="bullet"/>
      <w:lvlText w:val="●"/>
      <w:lvlJc w:val="left"/>
      <w:pPr>
        <w:ind w:left="2880" w:hanging="360"/>
      </w:pPr>
    </w:lvl>
    <w:lvl w:ilvl="4" w:tplc="4A40CB7E">
      <w:start w:val="1"/>
      <w:numFmt w:val="bullet"/>
      <w:lvlText w:val="○"/>
      <w:lvlJc w:val="left"/>
      <w:pPr>
        <w:ind w:left="3600" w:hanging="360"/>
      </w:pPr>
    </w:lvl>
    <w:lvl w:ilvl="5" w:tplc="2BE66C7E">
      <w:start w:val="1"/>
      <w:numFmt w:val="bullet"/>
      <w:lvlText w:val="■"/>
      <w:lvlJc w:val="left"/>
      <w:pPr>
        <w:ind w:left="4320" w:hanging="360"/>
      </w:pPr>
    </w:lvl>
    <w:lvl w:ilvl="6" w:tplc="B4E2EB3E">
      <w:start w:val="1"/>
      <w:numFmt w:val="bullet"/>
      <w:lvlText w:val="●"/>
      <w:lvlJc w:val="left"/>
      <w:pPr>
        <w:ind w:left="5040" w:hanging="360"/>
      </w:pPr>
    </w:lvl>
    <w:lvl w:ilvl="7" w:tplc="50182F82">
      <w:start w:val="1"/>
      <w:numFmt w:val="bullet"/>
      <w:lvlText w:val="●"/>
      <w:lvlJc w:val="left"/>
      <w:pPr>
        <w:ind w:left="5760" w:hanging="360"/>
      </w:pPr>
    </w:lvl>
    <w:lvl w:ilvl="8" w:tplc="D70EBF7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085E62"/>
    <w:multiLevelType w:val="hybridMultilevel"/>
    <w:tmpl w:val="40EE6252"/>
    <w:lvl w:ilvl="0" w:tplc="4FA868A8">
      <w:start w:val="1"/>
      <w:numFmt w:val="bullet"/>
      <w:lvlText w:val="•"/>
      <w:lvlJc w:val="left"/>
      <w:pPr>
        <w:ind w:left="720" w:hanging="360"/>
      </w:pPr>
    </w:lvl>
    <w:lvl w:ilvl="1" w:tplc="74848D56">
      <w:start w:val="1"/>
      <w:numFmt w:val="bullet"/>
      <w:lvlText w:val="◦"/>
      <w:lvlJc w:val="left"/>
      <w:pPr>
        <w:ind w:left="1440" w:hanging="360"/>
      </w:pPr>
    </w:lvl>
    <w:lvl w:ilvl="2" w:tplc="AC84CDCC">
      <w:numFmt w:val="decimal"/>
      <w:lvlText w:val=""/>
      <w:lvlJc w:val="left"/>
    </w:lvl>
    <w:lvl w:ilvl="3" w:tplc="A440B322">
      <w:numFmt w:val="decimal"/>
      <w:lvlText w:val=""/>
      <w:lvlJc w:val="left"/>
    </w:lvl>
    <w:lvl w:ilvl="4" w:tplc="A8568D14">
      <w:numFmt w:val="decimal"/>
      <w:lvlText w:val=""/>
      <w:lvlJc w:val="left"/>
    </w:lvl>
    <w:lvl w:ilvl="5" w:tplc="9CC6EB80">
      <w:numFmt w:val="decimal"/>
      <w:lvlText w:val=""/>
      <w:lvlJc w:val="left"/>
    </w:lvl>
    <w:lvl w:ilvl="6" w:tplc="2B0489AC">
      <w:numFmt w:val="decimal"/>
      <w:lvlText w:val=""/>
      <w:lvlJc w:val="left"/>
    </w:lvl>
    <w:lvl w:ilvl="7" w:tplc="0E8A1CE8">
      <w:numFmt w:val="decimal"/>
      <w:lvlText w:val=""/>
      <w:lvlJc w:val="left"/>
    </w:lvl>
    <w:lvl w:ilvl="8" w:tplc="6BBA5B22">
      <w:numFmt w:val="decimal"/>
      <w:lvlText w:val=""/>
      <w:lvlJc w:val="left"/>
    </w:lvl>
  </w:abstractNum>
  <w:abstractNum w:abstractNumId="2" w15:restartNumberingAfterBreak="0">
    <w:nsid w:val="7B1C2CA9"/>
    <w:multiLevelType w:val="hybridMultilevel"/>
    <w:tmpl w:val="2D546196"/>
    <w:lvl w:ilvl="0" w:tplc="3A10E990">
      <w:start w:val="1"/>
      <w:numFmt w:val="decimal"/>
      <w:lvlText w:val="%1."/>
      <w:lvlJc w:val="left"/>
      <w:pPr>
        <w:ind w:left="720" w:hanging="360"/>
      </w:pPr>
    </w:lvl>
    <w:lvl w:ilvl="1" w:tplc="BA805C34">
      <w:numFmt w:val="decimal"/>
      <w:lvlText w:val=""/>
      <w:lvlJc w:val="left"/>
    </w:lvl>
    <w:lvl w:ilvl="2" w:tplc="CFB00838">
      <w:numFmt w:val="decimal"/>
      <w:lvlText w:val=""/>
      <w:lvlJc w:val="left"/>
    </w:lvl>
    <w:lvl w:ilvl="3" w:tplc="9AD2D558">
      <w:numFmt w:val="decimal"/>
      <w:lvlText w:val=""/>
      <w:lvlJc w:val="left"/>
    </w:lvl>
    <w:lvl w:ilvl="4" w:tplc="48D0A830">
      <w:numFmt w:val="decimal"/>
      <w:lvlText w:val=""/>
      <w:lvlJc w:val="left"/>
    </w:lvl>
    <w:lvl w:ilvl="5" w:tplc="DE8ACF70">
      <w:numFmt w:val="decimal"/>
      <w:lvlText w:val=""/>
      <w:lvlJc w:val="left"/>
    </w:lvl>
    <w:lvl w:ilvl="6" w:tplc="7DB4E82E">
      <w:numFmt w:val="decimal"/>
      <w:lvlText w:val=""/>
      <w:lvlJc w:val="left"/>
    </w:lvl>
    <w:lvl w:ilvl="7" w:tplc="EEB66092">
      <w:numFmt w:val="decimal"/>
      <w:lvlText w:val=""/>
      <w:lvlJc w:val="left"/>
    </w:lvl>
    <w:lvl w:ilvl="8" w:tplc="42844384">
      <w:numFmt w:val="decimal"/>
      <w:lvlText w:val=""/>
      <w:lvlJc w:val="left"/>
    </w:lvl>
  </w:abstractNum>
  <w:num w:numId="1" w16cid:durableId="224723920">
    <w:abstractNumId w:val="0"/>
    <w:lvlOverride w:ilvl="0">
      <w:startOverride w:val="1"/>
    </w:lvlOverride>
  </w:num>
  <w:num w:numId="2" w16cid:durableId="855415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C6"/>
    <w:rsid w:val="002E4E72"/>
    <w:rsid w:val="00932CCB"/>
    <w:rsid w:val="00937FC6"/>
    <w:rsid w:val="00D6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CCFE"/>
  <w15:docId w15:val="{E85E84A8-B77F-45F2-8C1A-6EF8290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0D1B2E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60"/>
      <w:outlineLvl w:val="1"/>
    </w:pPr>
    <w:rPr>
      <w:b/>
      <w:bCs/>
      <w:color w:val="0D1B2E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00" w:after="120"/>
      <w:outlineLvl w:val="2"/>
    </w:pPr>
    <w:rPr>
      <w:b/>
      <w:bCs/>
      <w:color w:val="0D1B2E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6731</Characters>
  <Application>Microsoft Office Word</Application>
  <DocSecurity>0</DocSecurity>
  <Lines>177</Lines>
  <Paragraphs>121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Cassra Minai</cp:lastModifiedBy>
  <cp:revision>2</cp:revision>
  <dcterms:created xsi:type="dcterms:W3CDTF">2026-04-03T19:23:00Z</dcterms:created>
  <dcterms:modified xsi:type="dcterms:W3CDTF">2026-04-03T22:21:00Z</dcterms:modified>
</cp:coreProperties>
</file>